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F5AA9" w14:textId="495B648D" w:rsidR="00123137" w:rsidRDefault="00A8565B">
      <w:pPr>
        <w:pStyle w:val="BodyText"/>
        <w:ind w:left="4472"/>
        <w:jc w:val="left"/>
        <w:rPr>
          <w:rFonts w:ascii="Times New Roman"/>
          <w:sz w:val="20"/>
        </w:rPr>
      </w:pPr>
      <w:r>
        <w:rPr>
          <w:rFonts w:ascii="Times New Roman"/>
          <w:noProof/>
          <w:sz w:val="20"/>
        </w:rPr>
        <mc:AlternateContent>
          <mc:Choice Requires="wps">
            <w:drawing>
              <wp:anchor distT="0" distB="0" distL="114300" distR="114300" simplePos="0" relativeHeight="251659264" behindDoc="0" locked="0" layoutInCell="1" allowOverlap="1" wp14:anchorId="522D58A7" wp14:editId="32E40FE0">
                <wp:simplePos x="0" y="0"/>
                <wp:positionH relativeFrom="column">
                  <wp:posOffset>5153025</wp:posOffset>
                </wp:positionH>
                <wp:positionV relativeFrom="paragraph">
                  <wp:posOffset>146050</wp:posOffset>
                </wp:positionV>
                <wp:extent cx="1038225" cy="9525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1038225" cy="952500"/>
                        </a:xfrm>
                        <a:prstGeom prst="rect">
                          <a:avLst/>
                        </a:prstGeom>
                        <a:solidFill>
                          <a:schemeClr val="lt1"/>
                        </a:solidFill>
                        <a:ln w="6350">
                          <a:solidFill>
                            <a:prstClr val="black"/>
                          </a:solidFill>
                        </a:ln>
                      </wps:spPr>
                      <wps:txbx>
                        <w:txbxContent>
                          <w:p w14:paraId="2C8CF9FE" w14:textId="0E716957" w:rsidR="00A8565B" w:rsidRDefault="00A8565B">
                            <w:r>
                              <w:rPr>
                                <w:noProof/>
                              </w:rPr>
                              <w:drawing>
                                <wp:inline distT="0" distB="0" distL="0" distR="0" wp14:anchorId="2FE2D904" wp14:editId="3FCC0FFF">
                                  <wp:extent cx="848995" cy="907953"/>
                                  <wp:effectExtent l="0" t="0" r="8255" b="6985"/>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8995" cy="9079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2D58A7" id="_x0000_t202" coordsize="21600,21600" o:spt="202" path="m,l,21600r21600,l21600,xe">
                <v:stroke joinstyle="miter"/>
                <v:path gradientshapeok="t" o:connecttype="rect"/>
              </v:shapetype>
              <v:shape id="Text Box 4" o:spid="_x0000_s1026" type="#_x0000_t202" style="position:absolute;left:0;text-align:left;margin-left:405.75pt;margin-top:11.5pt;width:81.7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" fillcolor="white [3201]" strokeweight=".5pt">
                <v:textbox>
                  <w:txbxContent>
                    <w:p w14:paraId="2C8CF9FE" w14:textId="0E716957" w:rsidR="00A8565B" w:rsidRDefault="00A8565B">
                      <w:r>
                        <w:rPr>
                          <w:noProof/>
                        </w:rPr>
                        <w:drawing>
                          <wp:inline distT="0" distB="0" distL="0" distR="0" wp14:anchorId="2FE2D904" wp14:editId="3FCC0FFF">
                            <wp:extent cx="848995" cy="907953"/>
                            <wp:effectExtent l="0" t="0" r="8255" b="6985"/>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8995" cy="907953"/>
                                    </a:xfrm>
                                    <a:prstGeom prst="rect">
                                      <a:avLst/>
                                    </a:prstGeom>
                                    <a:noFill/>
                                    <a:ln>
                                      <a:noFill/>
                                    </a:ln>
                                  </pic:spPr>
                                </pic:pic>
                              </a:graphicData>
                            </a:graphic>
                          </wp:inline>
                        </w:drawing>
                      </w:r>
                    </w:p>
                  </w:txbxContent>
                </v:textbox>
              </v:shape>
            </w:pict>
          </mc:Fallback>
        </mc:AlternateContent>
      </w:r>
    </w:p>
    <w:p w14:paraId="0DEB0018" w14:textId="0D58FCFB" w:rsidR="00546129" w:rsidRDefault="00546129" w:rsidP="00546129">
      <w:pPr>
        <w:pStyle w:val="Title"/>
      </w:pPr>
    </w:p>
    <w:p w14:paraId="52B5C9E1" w14:textId="12722626" w:rsidR="00123137" w:rsidRDefault="00A8565B">
      <w:pPr>
        <w:pStyle w:val="Title"/>
      </w:pPr>
      <w:r>
        <w:br/>
      </w:r>
      <w:r>
        <w:br/>
      </w:r>
      <w:r w:rsidR="00546129">
        <w:t>Newton Village Academy Admissions</w:t>
      </w:r>
      <w:r w:rsidR="00546129">
        <w:rPr>
          <w:spacing w:val="-19"/>
        </w:rPr>
        <w:t xml:space="preserve"> </w:t>
      </w:r>
      <w:r w:rsidR="00546129">
        <w:t>Policy</w:t>
      </w:r>
      <w:r w:rsidR="00546129">
        <w:rPr>
          <w:spacing w:val="-19"/>
        </w:rPr>
        <w:t xml:space="preserve"> </w:t>
      </w:r>
      <w:r w:rsidR="00546129">
        <w:t>202</w:t>
      </w:r>
      <w:r w:rsidR="00475F28">
        <w:t>4</w:t>
      </w:r>
      <w:r w:rsidR="00546129">
        <w:t>/2</w:t>
      </w:r>
      <w:r w:rsidR="00475F28">
        <w:t>5</w:t>
      </w:r>
    </w:p>
    <w:p w14:paraId="230E9754" w14:textId="6851BB7A" w:rsidR="00123137" w:rsidRDefault="00123137">
      <w:pPr>
        <w:pStyle w:val="BodyText"/>
        <w:spacing w:before="2"/>
        <w:jc w:val="left"/>
        <w:rPr>
          <w:b/>
          <w:sz w:val="40"/>
        </w:rPr>
      </w:pPr>
    </w:p>
    <w:p w14:paraId="01D03C26" w14:textId="55C662B4" w:rsidR="00123137" w:rsidRDefault="00546129">
      <w:pPr>
        <w:pStyle w:val="Heading1"/>
        <w:ind w:left="209" w:right="208"/>
        <w:jc w:val="center"/>
      </w:pPr>
      <w:r>
        <w:t>The</w:t>
      </w:r>
      <w:r>
        <w:rPr>
          <w:spacing w:val="-3"/>
        </w:rPr>
        <w:t xml:space="preserve"> </w:t>
      </w:r>
      <w:r>
        <w:t>Governors</w:t>
      </w:r>
      <w:r>
        <w:rPr>
          <w:spacing w:val="-2"/>
        </w:rPr>
        <w:t xml:space="preserve"> </w:t>
      </w:r>
      <w:r>
        <w:t>of</w:t>
      </w:r>
      <w:r>
        <w:rPr>
          <w:spacing w:val="-5"/>
        </w:rPr>
        <w:t xml:space="preserve"> </w:t>
      </w:r>
      <w:r>
        <w:t>Newton Village</w:t>
      </w:r>
      <w:r>
        <w:rPr>
          <w:spacing w:val="-2"/>
        </w:rPr>
        <w:t xml:space="preserve"> </w:t>
      </w:r>
      <w:r>
        <w:t>Academy are</w:t>
      </w:r>
      <w:r>
        <w:rPr>
          <w:spacing w:val="-3"/>
        </w:rPr>
        <w:t xml:space="preserve"> </w:t>
      </w:r>
      <w:r>
        <w:t>the</w:t>
      </w:r>
      <w:r>
        <w:rPr>
          <w:spacing w:val="-3"/>
        </w:rPr>
        <w:t xml:space="preserve"> </w:t>
      </w:r>
      <w:r>
        <w:t>Admissions</w:t>
      </w:r>
      <w:r>
        <w:rPr>
          <w:spacing w:val="-2"/>
        </w:rPr>
        <w:t xml:space="preserve"> </w:t>
      </w:r>
      <w:r>
        <w:t>Authority</w:t>
      </w:r>
      <w:r>
        <w:rPr>
          <w:spacing w:val="-3"/>
        </w:rPr>
        <w:t xml:space="preserve"> </w:t>
      </w:r>
      <w:r>
        <w:t>for</w:t>
      </w:r>
      <w:r>
        <w:rPr>
          <w:spacing w:val="-2"/>
        </w:rPr>
        <w:t xml:space="preserve"> </w:t>
      </w:r>
      <w:r>
        <w:t>the</w:t>
      </w:r>
      <w:r>
        <w:rPr>
          <w:spacing w:val="-3"/>
        </w:rPr>
        <w:t xml:space="preserve"> </w:t>
      </w:r>
      <w:r>
        <w:t>school.</w:t>
      </w:r>
      <w:r>
        <w:rPr>
          <w:spacing w:val="-3"/>
        </w:rPr>
        <w:t xml:space="preserve"> </w:t>
      </w:r>
      <w:r>
        <w:t>Governors</w:t>
      </w:r>
      <w:r>
        <w:rPr>
          <w:spacing w:val="-2"/>
        </w:rPr>
        <w:t xml:space="preserve"> </w:t>
      </w:r>
      <w:r>
        <w:t>have</w:t>
      </w:r>
      <w:r>
        <w:rPr>
          <w:spacing w:val="-3"/>
        </w:rPr>
        <w:t xml:space="preserve"> </w:t>
      </w:r>
      <w:r>
        <w:t>set</w:t>
      </w:r>
      <w:r>
        <w:rPr>
          <w:spacing w:val="-2"/>
        </w:rPr>
        <w:t xml:space="preserve"> </w:t>
      </w:r>
      <w:r>
        <w:t>the published admission number for access to the Reception Class as 10.</w:t>
      </w:r>
    </w:p>
    <w:p w14:paraId="2CA02DFC" w14:textId="3502399C" w:rsidR="00123137" w:rsidRDefault="00546129">
      <w:pPr>
        <w:ind w:left="205" w:right="208"/>
        <w:jc w:val="center"/>
        <w:rPr>
          <w:b/>
          <w:sz w:val="23"/>
        </w:rPr>
      </w:pPr>
      <w:r>
        <w:rPr>
          <w:b/>
          <w:sz w:val="23"/>
        </w:rPr>
        <w:t>An</w:t>
      </w:r>
      <w:r>
        <w:rPr>
          <w:b/>
          <w:spacing w:val="-1"/>
          <w:sz w:val="23"/>
        </w:rPr>
        <w:t xml:space="preserve"> </w:t>
      </w:r>
      <w:r>
        <w:rPr>
          <w:b/>
          <w:sz w:val="23"/>
        </w:rPr>
        <w:t>application</w:t>
      </w:r>
      <w:r>
        <w:rPr>
          <w:b/>
          <w:spacing w:val="-3"/>
          <w:sz w:val="23"/>
        </w:rPr>
        <w:t xml:space="preserve"> </w:t>
      </w:r>
      <w:r>
        <w:rPr>
          <w:b/>
          <w:sz w:val="23"/>
        </w:rPr>
        <w:t>for</w:t>
      </w:r>
      <w:r>
        <w:rPr>
          <w:b/>
          <w:spacing w:val="-2"/>
          <w:sz w:val="23"/>
        </w:rPr>
        <w:t xml:space="preserve"> </w:t>
      </w:r>
      <w:r>
        <w:rPr>
          <w:b/>
          <w:sz w:val="23"/>
        </w:rPr>
        <w:t>entry</w:t>
      </w:r>
      <w:r>
        <w:rPr>
          <w:b/>
          <w:spacing w:val="-3"/>
          <w:sz w:val="23"/>
        </w:rPr>
        <w:t xml:space="preserve"> </w:t>
      </w:r>
      <w:r>
        <w:rPr>
          <w:b/>
          <w:sz w:val="23"/>
        </w:rPr>
        <w:t>in</w:t>
      </w:r>
      <w:r>
        <w:rPr>
          <w:b/>
          <w:spacing w:val="-1"/>
          <w:sz w:val="23"/>
        </w:rPr>
        <w:t xml:space="preserve"> </w:t>
      </w:r>
      <w:r>
        <w:rPr>
          <w:b/>
          <w:sz w:val="23"/>
        </w:rPr>
        <w:t>September</w:t>
      </w:r>
      <w:r>
        <w:rPr>
          <w:b/>
          <w:spacing w:val="-2"/>
          <w:sz w:val="23"/>
        </w:rPr>
        <w:t xml:space="preserve"> </w:t>
      </w:r>
      <w:r>
        <w:rPr>
          <w:b/>
          <w:sz w:val="23"/>
        </w:rPr>
        <w:t>202</w:t>
      </w:r>
      <w:r w:rsidR="00475F28">
        <w:rPr>
          <w:b/>
          <w:sz w:val="23"/>
        </w:rPr>
        <w:t>4</w:t>
      </w:r>
      <w:r>
        <w:rPr>
          <w:b/>
          <w:spacing w:val="-1"/>
          <w:sz w:val="23"/>
        </w:rPr>
        <w:t xml:space="preserve"> </w:t>
      </w:r>
      <w:r>
        <w:rPr>
          <w:b/>
          <w:sz w:val="23"/>
        </w:rPr>
        <w:t>must</w:t>
      </w:r>
      <w:r>
        <w:rPr>
          <w:b/>
          <w:spacing w:val="-2"/>
          <w:sz w:val="23"/>
        </w:rPr>
        <w:t xml:space="preserve"> </w:t>
      </w:r>
      <w:r>
        <w:rPr>
          <w:b/>
          <w:sz w:val="23"/>
        </w:rPr>
        <w:t>be</w:t>
      </w:r>
      <w:r>
        <w:rPr>
          <w:b/>
          <w:spacing w:val="-3"/>
          <w:sz w:val="23"/>
        </w:rPr>
        <w:t xml:space="preserve"> </w:t>
      </w:r>
      <w:r>
        <w:rPr>
          <w:b/>
          <w:sz w:val="23"/>
        </w:rPr>
        <w:t>made</w:t>
      </w:r>
      <w:r>
        <w:rPr>
          <w:b/>
          <w:spacing w:val="-3"/>
          <w:sz w:val="23"/>
        </w:rPr>
        <w:t xml:space="preserve"> </w:t>
      </w:r>
      <w:r>
        <w:rPr>
          <w:b/>
          <w:sz w:val="23"/>
        </w:rPr>
        <w:t>by the</w:t>
      </w:r>
      <w:r>
        <w:rPr>
          <w:b/>
          <w:spacing w:val="-3"/>
          <w:sz w:val="23"/>
        </w:rPr>
        <w:t xml:space="preserve"> </w:t>
      </w:r>
      <w:r>
        <w:rPr>
          <w:b/>
          <w:sz w:val="23"/>
        </w:rPr>
        <w:t>closing</w:t>
      </w:r>
      <w:r>
        <w:rPr>
          <w:b/>
          <w:spacing w:val="-1"/>
          <w:sz w:val="23"/>
        </w:rPr>
        <w:t xml:space="preserve"> </w:t>
      </w:r>
      <w:r>
        <w:rPr>
          <w:b/>
          <w:sz w:val="23"/>
        </w:rPr>
        <w:t>date,</w:t>
      </w:r>
      <w:r>
        <w:rPr>
          <w:b/>
          <w:spacing w:val="-1"/>
          <w:sz w:val="23"/>
        </w:rPr>
        <w:t xml:space="preserve"> </w:t>
      </w:r>
      <w:r>
        <w:rPr>
          <w:b/>
          <w:sz w:val="23"/>
        </w:rPr>
        <w:t>which</w:t>
      </w:r>
      <w:r>
        <w:rPr>
          <w:b/>
          <w:spacing w:val="-3"/>
          <w:sz w:val="23"/>
        </w:rPr>
        <w:t xml:space="preserve"> </w:t>
      </w:r>
      <w:r>
        <w:rPr>
          <w:b/>
          <w:sz w:val="23"/>
        </w:rPr>
        <w:t>is</w:t>
      </w:r>
      <w:r>
        <w:rPr>
          <w:b/>
          <w:spacing w:val="-2"/>
          <w:sz w:val="23"/>
        </w:rPr>
        <w:t xml:space="preserve"> </w:t>
      </w:r>
      <w:r>
        <w:rPr>
          <w:b/>
          <w:sz w:val="23"/>
        </w:rPr>
        <w:t>the</w:t>
      </w:r>
      <w:r>
        <w:rPr>
          <w:b/>
          <w:spacing w:val="-3"/>
          <w:sz w:val="23"/>
        </w:rPr>
        <w:t xml:space="preserve"> </w:t>
      </w:r>
      <w:r>
        <w:rPr>
          <w:b/>
          <w:sz w:val="23"/>
        </w:rPr>
        <w:t>15</w:t>
      </w:r>
      <w:r>
        <w:rPr>
          <w:b/>
          <w:sz w:val="16"/>
        </w:rPr>
        <w:t>th</w:t>
      </w:r>
      <w:r>
        <w:rPr>
          <w:b/>
          <w:spacing w:val="-3"/>
          <w:sz w:val="16"/>
        </w:rPr>
        <w:t xml:space="preserve"> </w:t>
      </w:r>
      <w:r>
        <w:rPr>
          <w:b/>
          <w:sz w:val="23"/>
        </w:rPr>
        <w:t xml:space="preserve">January </w:t>
      </w:r>
      <w:r>
        <w:rPr>
          <w:b/>
          <w:spacing w:val="-4"/>
          <w:sz w:val="23"/>
        </w:rPr>
        <w:t>202</w:t>
      </w:r>
      <w:r w:rsidR="00475F28">
        <w:rPr>
          <w:b/>
          <w:spacing w:val="-4"/>
          <w:sz w:val="23"/>
        </w:rPr>
        <w:t>4</w:t>
      </w:r>
      <w:r>
        <w:rPr>
          <w:b/>
          <w:spacing w:val="-4"/>
          <w:sz w:val="23"/>
        </w:rPr>
        <w:t>.</w:t>
      </w:r>
    </w:p>
    <w:p w14:paraId="1810EE86" w14:textId="77777777" w:rsidR="00123137" w:rsidRDefault="00123137">
      <w:pPr>
        <w:pStyle w:val="BodyText"/>
        <w:jc w:val="left"/>
        <w:rPr>
          <w:b/>
        </w:rPr>
      </w:pPr>
    </w:p>
    <w:p w14:paraId="5C9B4A38" w14:textId="77777777" w:rsidR="00123137" w:rsidRDefault="00546129">
      <w:pPr>
        <w:pStyle w:val="BodyText"/>
        <w:ind w:left="107" w:right="105"/>
      </w:pPr>
      <w:r>
        <w:t>Places at this school will be allocated according to this Admissions Policy and the Local Authority’s Coordinated Admissions Scheme. A letter/email informing parents of the success or otherwise of their application will be sent out by the Local Authority. Parents of those children not offered a place will be informed of the reason and offered an alternative school by the Local Authority.</w:t>
      </w:r>
    </w:p>
    <w:p w14:paraId="4C7B2162" w14:textId="77777777" w:rsidR="00123137" w:rsidRDefault="00123137">
      <w:pPr>
        <w:pStyle w:val="BodyText"/>
        <w:spacing w:before="1"/>
        <w:jc w:val="left"/>
      </w:pPr>
    </w:p>
    <w:p w14:paraId="2ABC7AAE" w14:textId="77777777" w:rsidR="00123137" w:rsidRDefault="00546129">
      <w:pPr>
        <w:pStyle w:val="Heading1"/>
        <w:ind w:left="108"/>
      </w:pPr>
      <w:r>
        <w:t>All</w:t>
      </w:r>
      <w:r>
        <w:rPr>
          <w:spacing w:val="-4"/>
        </w:rPr>
        <w:t xml:space="preserve"> </w:t>
      </w:r>
      <w:r>
        <w:t>children</w:t>
      </w:r>
      <w:r>
        <w:rPr>
          <w:spacing w:val="-3"/>
        </w:rPr>
        <w:t xml:space="preserve"> </w:t>
      </w:r>
      <w:r>
        <w:t>will</w:t>
      </w:r>
      <w:r>
        <w:rPr>
          <w:spacing w:val="-3"/>
        </w:rPr>
        <w:t xml:space="preserve"> </w:t>
      </w:r>
      <w:r>
        <w:t>be</w:t>
      </w:r>
      <w:r>
        <w:rPr>
          <w:spacing w:val="-3"/>
        </w:rPr>
        <w:t xml:space="preserve"> </w:t>
      </w:r>
      <w:r>
        <w:t>admitted</w:t>
      </w:r>
      <w:r>
        <w:rPr>
          <w:spacing w:val="-1"/>
        </w:rPr>
        <w:t xml:space="preserve"> </w:t>
      </w:r>
      <w:r>
        <w:t>unless</w:t>
      </w:r>
      <w:r>
        <w:rPr>
          <w:spacing w:val="-4"/>
        </w:rPr>
        <w:t xml:space="preserve"> </w:t>
      </w:r>
      <w:r>
        <w:t>there</w:t>
      </w:r>
      <w:r>
        <w:rPr>
          <w:spacing w:val="-3"/>
        </w:rPr>
        <w:t xml:space="preserve"> </w:t>
      </w:r>
      <w:r>
        <w:t>are</w:t>
      </w:r>
      <w:r>
        <w:rPr>
          <w:spacing w:val="-3"/>
        </w:rPr>
        <w:t xml:space="preserve"> </w:t>
      </w:r>
      <w:r>
        <w:t>more</w:t>
      </w:r>
      <w:r>
        <w:rPr>
          <w:spacing w:val="-3"/>
        </w:rPr>
        <w:t xml:space="preserve"> </w:t>
      </w:r>
      <w:r>
        <w:t>applicants</w:t>
      </w:r>
      <w:r>
        <w:rPr>
          <w:spacing w:val="-2"/>
        </w:rPr>
        <w:t xml:space="preserve"> </w:t>
      </w:r>
      <w:r>
        <w:t>than</w:t>
      </w:r>
      <w:r>
        <w:rPr>
          <w:spacing w:val="-3"/>
        </w:rPr>
        <w:t xml:space="preserve"> </w:t>
      </w:r>
      <w:r>
        <w:rPr>
          <w:spacing w:val="-2"/>
        </w:rPr>
        <w:t>places.</w:t>
      </w:r>
    </w:p>
    <w:p w14:paraId="1BBB2308" w14:textId="132A4DAA" w:rsidR="00123137" w:rsidRDefault="00546129">
      <w:pPr>
        <w:pStyle w:val="BodyText"/>
        <w:ind w:left="108" w:right="103"/>
      </w:pPr>
      <w:r>
        <w:t>Where there are more applications than places available at Newton Village Academy applications will be prioritised using the criteria below. They will be applied in conjunction with explanatory notes 1 - 4, which form part of the policy.</w:t>
      </w:r>
    </w:p>
    <w:p w14:paraId="753B97C2" w14:textId="77777777" w:rsidR="00123137" w:rsidRDefault="00123137">
      <w:pPr>
        <w:pStyle w:val="BodyText"/>
        <w:jc w:val="left"/>
      </w:pPr>
    </w:p>
    <w:p w14:paraId="0A39F3FA" w14:textId="77777777" w:rsidR="00123137" w:rsidRDefault="00546129">
      <w:pPr>
        <w:pStyle w:val="ListParagraph"/>
        <w:numPr>
          <w:ilvl w:val="0"/>
          <w:numId w:val="1"/>
        </w:numPr>
        <w:tabs>
          <w:tab w:val="left" w:pos="829"/>
        </w:tabs>
        <w:ind w:right="107" w:hanging="361"/>
        <w:jc w:val="both"/>
        <w:rPr>
          <w:sz w:val="23"/>
        </w:rPr>
      </w:pPr>
      <w:r>
        <w:rPr>
          <w:sz w:val="23"/>
        </w:rPr>
        <w:t xml:space="preserve">Children looked after and who were previously looked after, including those previously looked after outside England i.e. in public care, giving priority, if necessary, to the youngest child(ren) - see Note </w:t>
      </w:r>
      <w:r>
        <w:rPr>
          <w:spacing w:val="-6"/>
          <w:sz w:val="23"/>
        </w:rPr>
        <w:t>1.</w:t>
      </w:r>
    </w:p>
    <w:p w14:paraId="6C517318" w14:textId="77777777" w:rsidR="00123137" w:rsidRDefault="00123137">
      <w:pPr>
        <w:pStyle w:val="BodyText"/>
        <w:spacing w:before="1"/>
        <w:jc w:val="left"/>
      </w:pPr>
    </w:p>
    <w:p w14:paraId="0BB93F2E" w14:textId="753DBBF6" w:rsidR="00123137" w:rsidRDefault="00546129">
      <w:pPr>
        <w:pStyle w:val="ListParagraph"/>
        <w:numPr>
          <w:ilvl w:val="0"/>
          <w:numId w:val="1"/>
        </w:numPr>
        <w:tabs>
          <w:tab w:val="left" w:pos="829"/>
        </w:tabs>
        <w:jc w:val="both"/>
        <w:rPr>
          <w:sz w:val="23"/>
        </w:rPr>
      </w:pPr>
      <w:r>
        <w:rPr>
          <w:sz w:val="23"/>
        </w:rPr>
        <w:t>Children of staff employed by Newton Village Academy, on a permanent contract of 0.6 FTE or above for two or more years, at the time when their application for a school place is made or a staff member who has been recruited to fill a vacant post for which there is a skill shortage.</w:t>
      </w:r>
    </w:p>
    <w:p w14:paraId="5CB98B12" w14:textId="77777777" w:rsidR="00123137" w:rsidRDefault="00123137">
      <w:pPr>
        <w:pStyle w:val="BodyText"/>
        <w:jc w:val="left"/>
      </w:pPr>
    </w:p>
    <w:p w14:paraId="3B64E4EA" w14:textId="77777777" w:rsidR="00BD6136" w:rsidRPr="00BD6136" w:rsidRDefault="00BD6136" w:rsidP="00BD6136">
      <w:pPr>
        <w:pStyle w:val="ListParagraph"/>
        <w:numPr>
          <w:ilvl w:val="0"/>
          <w:numId w:val="1"/>
        </w:numPr>
        <w:tabs>
          <w:tab w:val="left" w:pos="829"/>
        </w:tabs>
        <w:ind w:right="105"/>
        <w:jc w:val="both"/>
        <w:rPr>
          <w:sz w:val="23"/>
        </w:rPr>
      </w:pPr>
      <w:r>
        <w:t>Children who are attending Newton Village Academy Nursery class at the time the application is being made who have brothers or sisters in the school at the time of admission. See note 2, 3 &amp; 4</w:t>
      </w:r>
    </w:p>
    <w:p w14:paraId="7D6D8DD8" w14:textId="77777777" w:rsidR="00BD6136" w:rsidRPr="00BD6136" w:rsidRDefault="00BD6136" w:rsidP="00BD6136">
      <w:pPr>
        <w:tabs>
          <w:tab w:val="left" w:pos="829"/>
        </w:tabs>
        <w:ind w:right="105"/>
        <w:rPr>
          <w:sz w:val="23"/>
        </w:rPr>
      </w:pPr>
    </w:p>
    <w:p w14:paraId="11B31444" w14:textId="11B20CFF" w:rsidR="00BD6136" w:rsidRPr="00BD6136" w:rsidRDefault="00BD6136" w:rsidP="00BD6136">
      <w:pPr>
        <w:pStyle w:val="ListParagraph"/>
        <w:numPr>
          <w:ilvl w:val="0"/>
          <w:numId w:val="1"/>
        </w:numPr>
        <w:tabs>
          <w:tab w:val="left" w:pos="829"/>
        </w:tabs>
        <w:ind w:right="105"/>
        <w:jc w:val="both"/>
        <w:rPr>
          <w:sz w:val="23"/>
        </w:rPr>
      </w:pPr>
      <w:r>
        <w:t xml:space="preserve">Children who are attending </w:t>
      </w:r>
      <w:r>
        <w:t>Newton Village</w:t>
      </w:r>
      <w:r>
        <w:t xml:space="preserve"> Academy Nursery class at the time the application is being made. See note 3 &amp; 4</w:t>
      </w:r>
    </w:p>
    <w:p w14:paraId="739425A0" w14:textId="77777777" w:rsidR="00BD6136" w:rsidRPr="00BD6136" w:rsidRDefault="00BD6136" w:rsidP="00BD6136">
      <w:pPr>
        <w:tabs>
          <w:tab w:val="left" w:pos="829"/>
        </w:tabs>
        <w:ind w:right="105"/>
        <w:rPr>
          <w:sz w:val="23"/>
        </w:rPr>
      </w:pPr>
    </w:p>
    <w:p w14:paraId="551916B1" w14:textId="77777777" w:rsidR="00123137" w:rsidRDefault="00546129">
      <w:pPr>
        <w:pStyle w:val="ListParagraph"/>
        <w:numPr>
          <w:ilvl w:val="0"/>
          <w:numId w:val="1"/>
        </w:numPr>
        <w:tabs>
          <w:tab w:val="left" w:pos="829"/>
        </w:tabs>
        <w:ind w:right="105"/>
        <w:jc w:val="both"/>
        <w:rPr>
          <w:sz w:val="23"/>
        </w:rPr>
      </w:pPr>
      <w:r>
        <w:rPr>
          <w:sz w:val="23"/>
        </w:rPr>
        <w:t>Children living in the catchment area who have brothers or sisters in the school at the time of admission - see Note 2.</w:t>
      </w:r>
    </w:p>
    <w:p w14:paraId="285D7A79" w14:textId="77777777" w:rsidR="00475F28" w:rsidRPr="00475F28" w:rsidRDefault="00475F28" w:rsidP="00475F28">
      <w:pPr>
        <w:tabs>
          <w:tab w:val="left" w:pos="829"/>
        </w:tabs>
        <w:ind w:right="105"/>
        <w:rPr>
          <w:sz w:val="23"/>
        </w:rPr>
      </w:pPr>
    </w:p>
    <w:p w14:paraId="11CC8E87" w14:textId="77777777" w:rsidR="00123137" w:rsidRDefault="00546129">
      <w:pPr>
        <w:pStyle w:val="ListParagraph"/>
        <w:numPr>
          <w:ilvl w:val="0"/>
          <w:numId w:val="1"/>
        </w:numPr>
        <w:tabs>
          <w:tab w:val="left" w:pos="829"/>
        </w:tabs>
        <w:jc w:val="both"/>
        <w:rPr>
          <w:sz w:val="23"/>
        </w:rPr>
      </w:pPr>
      <w:r>
        <w:rPr>
          <w:sz w:val="23"/>
        </w:rPr>
        <w:t>Children living in the catchment area giving priority to those living closest to the school, measured</w:t>
      </w:r>
      <w:r>
        <w:rPr>
          <w:spacing w:val="40"/>
          <w:sz w:val="23"/>
        </w:rPr>
        <w:t xml:space="preserve"> </w:t>
      </w:r>
      <w:r>
        <w:rPr>
          <w:sz w:val="23"/>
        </w:rPr>
        <w:t>by a straight line between the centre of the pupil’s home address and the school’s main front entrance - see Note 3.</w:t>
      </w:r>
    </w:p>
    <w:p w14:paraId="6F848B1C" w14:textId="77777777" w:rsidR="00123137" w:rsidRDefault="00123137">
      <w:pPr>
        <w:pStyle w:val="BodyText"/>
        <w:spacing w:before="1"/>
        <w:jc w:val="left"/>
      </w:pPr>
    </w:p>
    <w:p w14:paraId="4AD9A89B" w14:textId="77777777" w:rsidR="00123137" w:rsidRDefault="00546129">
      <w:pPr>
        <w:pStyle w:val="ListParagraph"/>
        <w:numPr>
          <w:ilvl w:val="0"/>
          <w:numId w:val="1"/>
        </w:numPr>
        <w:tabs>
          <w:tab w:val="left" w:pos="829"/>
        </w:tabs>
        <w:ind w:right="107"/>
        <w:jc w:val="both"/>
        <w:rPr>
          <w:sz w:val="23"/>
        </w:rPr>
      </w:pPr>
      <w:r>
        <w:rPr>
          <w:sz w:val="23"/>
        </w:rPr>
        <w:t>Children living outside the catchment area who, at the time of their admission, have brothers or sisters in the school – see Note 2.</w:t>
      </w:r>
    </w:p>
    <w:p w14:paraId="1B2630D5" w14:textId="77777777" w:rsidR="00123137" w:rsidRDefault="00123137">
      <w:pPr>
        <w:pStyle w:val="BodyText"/>
        <w:jc w:val="left"/>
      </w:pPr>
    </w:p>
    <w:p w14:paraId="232C0BC9" w14:textId="77777777" w:rsidR="00123137" w:rsidRDefault="00546129">
      <w:pPr>
        <w:pStyle w:val="ListParagraph"/>
        <w:numPr>
          <w:ilvl w:val="0"/>
          <w:numId w:val="1"/>
        </w:numPr>
        <w:tabs>
          <w:tab w:val="left" w:pos="829"/>
        </w:tabs>
        <w:jc w:val="both"/>
        <w:rPr>
          <w:sz w:val="23"/>
        </w:rPr>
      </w:pPr>
      <w:r>
        <w:rPr>
          <w:sz w:val="23"/>
        </w:rPr>
        <w:t>Children living outside the catchment area, giving priority to those who live closest to the school, measured by a straight line between the centre of the pupil’s home address and the school’s main front entrance – see Note 3.</w:t>
      </w:r>
    </w:p>
    <w:p w14:paraId="6BCCDE88" w14:textId="77777777" w:rsidR="00123137" w:rsidRDefault="00123137">
      <w:pPr>
        <w:jc w:val="both"/>
        <w:rPr>
          <w:sz w:val="23"/>
        </w:rPr>
        <w:sectPr w:rsidR="00123137" w:rsidSect="00D9325A">
          <w:type w:val="continuous"/>
          <w:pgSz w:w="12240" w:h="15840"/>
          <w:pgMar w:top="220" w:right="740" w:bottom="280" w:left="1140" w:header="720" w:footer="720" w:gutter="0"/>
          <w:cols w:space="720"/>
        </w:sectPr>
      </w:pPr>
    </w:p>
    <w:p w14:paraId="2D81F04F" w14:textId="77777777" w:rsidR="00123137" w:rsidRDefault="00546129">
      <w:pPr>
        <w:pStyle w:val="Heading1"/>
        <w:spacing w:before="28"/>
        <w:jc w:val="left"/>
      </w:pPr>
      <w:r>
        <w:lastRenderedPageBreak/>
        <w:t>Explanatory</w:t>
      </w:r>
      <w:r>
        <w:rPr>
          <w:spacing w:val="-3"/>
        </w:rPr>
        <w:t xml:space="preserve"> </w:t>
      </w:r>
      <w:r>
        <w:rPr>
          <w:spacing w:val="-4"/>
        </w:rPr>
        <w:t>Notes</w:t>
      </w:r>
    </w:p>
    <w:p w14:paraId="6CECC590" w14:textId="77777777" w:rsidR="00123137" w:rsidRDefault="00546129">
      <w:pPr>
        <w:pStyle w:val="BodyText"/>
        <w:ind w:left="107"/>
        <w:jc w:val="left"/>
      </w:pPr>
      <w:r>
        <w:t>[These</w:t>
      </w:r>
      <w:r>
        <w:rPr>
          <w:spacing w:val="-2"/>
        </w:rPr>
        <w:t xml:space="preserve"> </w:t>
      </w:r>
      <w:r>
        <w:t>notes</w:t>
      </w:r>
      <w:r>
        <w:rPr>
          <w:spacing w:val="-2"/>
        </w:rPr>
        <w:t xml:space="preserve"> </w:t>
      </w:r>
      <w:r>
        <w:t>are</w:t>
      </w:r>
      <w:r>
        <w:rPr>
          <w:spacing w:val="-5"/>
        </w:rPr>
        <w:t xml:space="preserve"> </w:t>
      </w:r>
      <w:r>
        <w:t>part</w:t>
      </w:r>
      <w:r>
        <w:rPr>
          <w:spacing w:val="-4"/>
        </w:rPr>
        <w:t xml:space="preserve"> </w:t>
      </w:r>
      <w:r>
        <w:t>of</w:t>
      </w:r>
      <w:r>
        <w:rPr>
          <w:spacing w:val="-3"/>
        </w:rPr>
        <w:t xml:space="preserve"> </w:t>
      </w:r>
      <w:r>
        <w:t>the</w:t>
      </w:r>
      <w:r>
        <w:rPr>
          <w:spacing w:val="-1"/>
        </w:rPr>
        <w:t xml:space="preserve"> </w:t>
      </w:r>
      <w:r>
        <w:rPr>
          <w:spacing w:val="-2"/>
        </w:rPr>
        <w:t>policy]</w:t>
      </w:r>
    </w:p>
    <w:p w14:paraId="52640E5C" w14:textId="77777777" w:rsidR="00123137" w:rsidRDefault="00546129">
      <w:pPr>
        <w:pStyle w:val="Heading1"/>
        <w:jc w:val="left"/>
      </w:pPr>
      <w:r>
        <w:t>Note</w:t>
      </w:r>
      <w:r>
        <w:rPr>
          <w:spacing w:val="-2"/>
        </w:rPr>
        <w:t xml:space="preserve"> </w:t>
      </w:r>
      <w:r>
        <w:rPr>
          <w:spacing w:val="-10"/>
        </w:rPr>
        <w:t>1</w:t>
      </w:r>
    </w:p>
    <w:p w14:paraId="6387D2BC" w14:textId="77777777" w:rsidR="00123137" w:rsidRDefault="00546129">
      <w:pPr>
        <w:pStyle w:val="BodyText"/>
        <w:ind w:left="107" w:right="104"/>
      </w:pPr>
      <w:r>
        <w:t>A child looked after is a child in public care, who is looked after by a local authority within the meaning of Section</w:t>
      </w:r>
      <w:r>
        <w:rPr>
          <w:spacing w:val="-2"/>
        </w:rPr>
        <w:t xml:space="preserve"> </w:t>
      </w:r>
      <w:r>
        <w:t>22 of</w:t>
      </w:r>
      <w:r>
        <w:rPr>
          <w:spacing w:val="-1"/>
        </w:rPr>
        <w:t xml:space="preserve"> </w:t>
      </w:r>
      <w:r>
        <w:t>the Children</w:t>
      </w:r>
      <w:r>
        <w:rPr>
          <w:spacing w:val="-2"/>
        </w:rPr>
        <w:t xml:space="preserve"> </w:t>
      </w:r>
      <w:r>
        <w:t>Act</w:t>
      </w:r>
      <w:r>
        <w:rPr>
          <w:spacing w:val="-1"/>
        </w:rPr>
        <w:t xml:space="preserve"> </w:t>
      </w:r>
      <w:r>
        <w:t>1989. Children</w:t>
      </w:r>
      <w:r>
        <w:rPr>
          <w:spacing w:val="-2"/>
        </w:rPr>
        <w:t xml:space="preserve"> </w:t>
      </w:r>
      <w:r>
        <w:t>previously looked after are children</w:t>
      </w:r>
      <w:r>
        <w:rPr>
          <w:spacing w:val="-2"/>
        </w:rPr>
        <w:t xml:space="preserve"> </w:t>
      </w:r>
      <w:r>
        <w:t>who were looked</w:t>
      </w:r>
      <w:r>
        <w:rPr>
          <w:spacing w:val="-2"/>
        </w:rPr>
        <w:t xml:space="preserve"> </w:t>
      </w:r>
      <w:r>
        <w:t>after but have ceased to be so because they were adopted (under the terms of the Adoption and Children Act 2002) or became subject to a Child Arrangements Order or Special Guardianship Order (Children Act 1989) immediately following having been looked after.</w:t>
      </w:r>
    </w:p>
    <w:p w14:paraId="6CAC650A" w14:textId="77777777" w:rsidR="00123137" w:rsidRDefault="00546129">
      <w:pPr>
        <w:pStyle w:val="Heading1"/>
        <w:spacing w:before="1"/>
      </w:pPr>
      <w:r>
        <w:t>Note</w:t>
      </w:r>
      <w:r>
        <w:rPr>
          <w:spacing w:val="-2"/>
        </w:rPr>
        <w:t xml:space="preserve"> </w:t>
      </w:r>
      <w:r>
        <w:rPr>
          <w:spacing w:val="-10"/>
        </w:rPr>
        <w:t>2</w:t>
      </w:r>
    </w:p>
    <w:p w14:paraId="2CAD1C4E" w14:textId="77777777" w:rsidR="00123137" w:rsidRDefault="00546129">
      <w:pPr>
        <w:pStyle w:val="BodyText"/>
        <w:ind w:left="107" w:right="105"/>
      </w:pPr>
      <w:r>
        <w:t>In criteria 3 priority will be given to those children with the youngest siblings. Brothers and sisters are those living at the same address and include step, foster and adopted children or other children living at the same address. Priority will only be given where it is known at the time of allocating places that a sibling will be attending the school [excluding a nursery class] at the time of admission.</w:t>
      </w:r>
    </w:p>
    <w:p w14:paraId="0823B6EE" w14:textId="77777777" w:rsidR="00123137" w:rsidRDefault="00546129">
      <w:pPr>
        <w:pStyle w:val="Heading1"/>
        <w:spacing w:line="279" w:lineRule="exact"/>
        <w:ind w:left="108"/>
      </w:pPr>
      <w:r>
        <w:t>Note</w:t>
      </w:r>
      <w:r>
        <w:rPr>
          <w:spacing w:val="-2"/>
        </w:rPr>
        <w:t xml:space="preserve"> </w:t>
      </w:r>
      <w:r>
        <w:rPr>
          <w:spacing w:val="-10"/>
        </w:rPr>
        <w:t>3</w:t>
      </w:r>
    </w:p>
    <w:p w14:paraId="5D2D6CBA" w14:textId="77777777" w:rsidR="00123137" w:rsidRDefault="00546129">
      <w:pPr>
        <w:pStyle w:val="BodyText"/>
        <w:ind w:left="107" w:right="105"/>
      </w:pPr>
      <w:r>
        <w:t>In criteria 4 and 6, applications will be prioritised using the distance measurement methodology set out at</w:t>
      </w:r>
      <w:r>
        <w:rPr>
          <w:spacing w:val="40"/>
        </w:rPr>
        <w:t xml:space="preserve"> </w:t>
      </w:r>
      <w:r>
        <w:t>as follows.</w:t>
      </w:r>
      <w:r>
        <w:rPr>
          <w:spacing w:val="40"/>
        </w:rPr>
        <w:t xml:space="preserve"> </w:t>
      </w:r>
      <w:r>
        <w:t>Distance measurements will be undertaken using the LA’s GIS. This measures a straight-line between the centre of the pupil’s home address and the main entrance to the school building as</w:t>
      </w:r>
      <w:r>
        <w:rPr>
          <w:spacing w:val="80"/>
        </w:rPr>
        <w:t xml:space="preserve"> </w:t>
      </w:r>
      <w:r>
        <w:t>determined by the Headteacher at the time the application was made.</w:t>
      </w:r>
    </w:p>
    <w:p w14:paraId="32B0F21D" w14:textId="77777777" w:rsidR="00123137" w:rsidRDefault="00546129">
      <w:pPr>
        <w:pStyle w:val="Heading1"/>
        <w:ind w:left="108"/>
      </w:pPr>
      <w:r>
        <w:t>Note</w:t>
      </w:r>
      <w:r>
        <w:rPr>
          <w:spacing w:val="-2"/>
        </w:rPr>
        <w:t xml:space="preserve"> </w:t>
      </w:r>
      <w:r>
        <w:rPr>
          <w:spacing w:val="-10"/>
        </w:rPr>
        <w:t>4</w:t>
      </w:r>
    </w:p>
    <w:p w14:paraId="49451482" w14:textId="77777777" w:rsidR="00123137" w:rsidRDefault="00546129">
      <w:pPr>
        <w:pStyle w:val="BodyText"/>
        <w:ind w:left="108" w:right="108"/>
      </w:pPr>
      <w:r>
        <w:t>In criteria 5, priority will be given to those with the</w:t>
      </w:r>
      <w:r>
        <w:rPr>
          <w:spacing w:val="-1"/>
        </w:rPr>
        <w:t xml:space="preserve"> </w:t>
      </w:r>
      <w:r>
        <w:t>youngest siblings (Note</w:t>
      </w:r>
      <w:r>
        <w:rPr>
          <w:spacing w:val="-1"/>
        </w:rPr>
        <w:t xml:space="preserve"> </w:t>
      </w:r>
      <w:r>
        <w:t>2)</w:t>
      </w:r>
      <w:r>
        <w:rPr>
          <w:spacing w:val="-2"/>
        </w:rPr>
        <w:t xml:space="preserve"> </w:t>
      </w:r>
      <w:r>
        <w:t>unless applicants have</w:t>
      </w:r>
      <w:r>
        <w:rPr>
          <w:spacing w:val="-1"/>
        </w:rPr>
        <w:t xml:space="preserve"> </w:t>
      </w:r>
      <w:r>
        <w:t>siblings which are in the same year group, then priority will be prioritised using the distance measurement methodology set out at Note 3.</w:t>
      </w:r>
    </w:p>
    <w:p w14:paraId="7A308E1F" w14:textId="77777777" w:rsidR="00123137" w:rsidRDefault="00123137">
      <w:pPr>
        <w:pStyle w:val="BodyText"/>
        <w:spacing w:before="1"/>
        <w:jc w:val="left"/>
      </w:pPr>
    </w:p>
    <w:p w14:paraId="33C945BB" w14:textId="065FC8C8" w:rsidR="00123137" w:rsidRDefault="00546129">
      <w:pPr>
        <w:pStyle w:val="BodyText"/>
        <w:ind w:left="107" w:right="104"/>
      </w:pPr>
      <w:r>
        <w:t xml:space="preserve">Applications will be prioritised on the above basis. An exception will be made for the education of children with special educational needs where a child holds an Education, Health and Care Plan, that names Newton Village </w:t>
      </w:r>
      <w:r>
        <w:rPr>
          <w:spacing w:val="-2"/>
        </w:rPr>
        <w:t>Academy.</w:t>
      </w:r>
    </w:p>
    <w:sectPr w:rsidR="00123137">
      <w:pgSz w:w="12240" w:h="15840"/>
      <w:pgMar w:top="1560" w:right="740" w:bottom="280"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85694"/>
    <w:multiLevelType w:val="hybridMultilevel"/>
    <w:tmpl w:val="87462876"/>
    <w:lvl w:ilvl="0" w:tplc="A52E7B44">
      <w:start w:val="1"/>
      <w:numFmt w:val="decimal"/>
      <w:lvlText w:val="%1."/>
      <w:lvlJc w:val="left"/>
      <w:pPr>
        <w:ind w:left="828" w:hanging="360"/>
        <w:jc w:val="left"/>
      </w:pPr>
      <w:rPr>
        <w:rFonts w:ascii="Calibri" w:eastAsia="Calibri" w:hAnsi="Calibri" w:cs="Calibri" w:hint="default"/>
        <w:b w:val="0"/>
        <w:bCs w:val="0"/>
        <w:i w:val="0"/>
        <w:iCs w:val="0"/>
        <w:w w:val="100"/>
        <w:sz w:val="23"/>
        <w:szCs w:val="23"/>
        <w:lang w:val="en-US" w:eastAsia="en-US" w:bidi="ar-SA"/>
      </w:rPr>
    </w:lvl>
    <w:lvl w:ilvl="1" w:tplc="417A77F4">
      <w:numFmt w:val="bullet"/>
      <w:lvlText w:val="•"/>
      <w:lvlJc w:val="left"/>
      <w:pPr>
        <w:ind w:left="1774" w:hanging="360"/>
      </w:pPr>
      <w:rPr>
        <w:rFonts w:hint="default"/>
        <w:lang w:val="en-US" w:eastAsia="en-US" w:bidi="ar-SA"/>
      </w:rPr>
    </w:lvl>
    <w:lvl w:ilvl="2" w:tplc="4BF682C6">
      <w:numFmt w:val="bullet"/>
      <w:lvlText w:val="•"/>
      <w:lvlJc w:val="left"/>
      <w:pPr>
        <w:ind w:left="2728" w:hanging="360"/>
      </w:pPr>
      <w:rPr>
        <w:rFonts w:hint="default"/>
        <w:lang w:val="en-US" w:eastAsia="en-US" w:bidi="ar-SA"/>
      </w:rPr>
    </w:lvl>
    <w:lvl w:ilvl="3" w:tplc="6E2AC8C2">
      <w:numFmt w:val="bullet"/>
      <w:lvlText w:val="•"/>
      <w:lvlJc w:val="left"/>
      <w:pPr>
        <w:ind w:left="3682" w:hanging="360"/>
      </w:pPr>
      <w:rPr>
        <w:rFonts w:hint="default"/>
        <w:lang w:val="en-US" w:eastAsia="en-US" w:bidi="ar-SA"/>
      </w:rPr>
    </w:lvl>
    <w:lvl w:ilvl="4" w:tplc="6E9E006C">
      <w:numFmt w:val="bullet"/>
      <w:lvlText w:val="•"/>
      <w:lvlJc w:val="left"/>
      <w:pPr>
        <w:ind w:left="4636" w:hanging="360"/>
      </w:pPr>
      <w:rPr>
        <w:rFonts w:hint="default"/>
        <w:lang w:val="en-US" w:eastAsia="en-US" w:bidi="ar-SA"/>
      </w:rPr>
    </w:lvl>
    <w:lvl w:ilvl="5" w:tplc="78E2F06E">
      <w:numFmt w:val="bullet"/>
      <w:lvlText w:val="•"/>
      <w:lvlJc w:val="left"/>
      <w:pPr>
        <w:ind w:left="5590" w:hanging="360"/>
      </w:pPr>
      <w:rPr>
        <w:rFonts w:hint="default"/>
        <w:lang w:val="en-US" w:eastAsia="en-US" w:bidi="ar-SA"/>
      </w:rPr>
    </w:lvl>
    <w:lvl w:ilvl="6" w:tplc="4C860F98">
      <w:numFmt w:val="bullet"/>
      <w:lvlText w:val="•"/>
      <w:lvlJc w:val="left"/>
      <w:pPr>
        <w:ind w:left="6544" w:hanging="360"/>
      </w:pPr>
      <w:rPr>
        <w:rFonts w:hint="default"/>
        <w:lang w:val="en-US" w:eastAsia="en-US" w:bidi="ar-SA"/>
      </w:rPr>
    </w:lvl>
    <w:lvl w:ilvl="7" w:tplc="C164AAAE">
      <w:numFmt w:val="bullet"/>
      <w:lvlText w:val="•"/>
      <w:lvlJc w:val="left"/>
      <w:pPr>
        <w:ind w:left="7498" w:hanging="360"/>
      </w:pPr>
      <w:rPr>
        <w:rFonts w:hint="default"/>
        <w:lang w:val="en-US" w:eastAsia="en-US" w:bidi="ar-SA"/>
      </w:rPr>
    </w:lvl>
    <w:lvl w:ilvl="8" w:tplc="80D0359C">
      <w:numFmt w:val="bullet"/>
      <w:lvlText w:val="•"/>
      <w:lvlJc w:val="left"/>
      <w:pPr>
        <w:ind w:left="8452" w:hanging="360"/>
      </w:pPr>
      <w:rPr>
        <w:rFonts w:hint="default"/>
        <w:lang w:val="en-US" w:eastAsia="en-US" w:bidi="ar-SA"/>
      </w:rPr>
    </w:lvl>
  </w:abstractNum>
  <w:num w:numId="1" w16cid:durableId="51427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37"/>
    <w:rsid w:val="00123137"/>
    <w:rsid w:val="00475F28"/>
    <w:rsid w:val="00546129"/>
    <w:rsid w:val="00A8565B"/>
    <w:rsid w:val="00AD51BD"/>
    <w:rsid w:val="00BD6136"/>
    <w:rsid w:val="00D9325A"/>
    <w:rsid w:val="00E64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F345A"/>
  <w15:docId w15:val="{958ECB74-FDA1-4EE8-A071-84EE2667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7"/>
      <w:jc w:val="both"/>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3"/>
      <w:szCs w:val="23"/>
    </w:rPr>
  </w:style>
  <w:style w:type="paragraph" w:styleId="Title">
    <w:name w:val="Title"/>
    <w:basedOn w:val="Normal"/>
    <w:uiPriority w:val="10"/>
    <w:qFormat/>
    <w:pPr>
      <w:spacing w:before="20"/>
      <w:ind w:left="3182" w:right="3181" w:hanging="1"/>
      <w:jc w:val="center"/>
    </w:pPr>
    <w:rPr>
      <w:b/>
      <w:bCs/>
      <w:sz w:val="36"/>
      <w:szCs w:val="36"/>
    </w:rPr>
  </w:style>
  <w:style w:type="paragraph" w:styleId="ListParagraph">
    <w:name w:val="List Paragraph"/>
    <w:basedOn w:val="Normal"/>
    <w:uiPriority w:val="1"/>
    <w:qFormat/>
    <w:pPr>
      <w:ind w:left="828" w:right="10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652</Words>
  <Characters>3723</Characters>
  <Application>Microsoft Office Word</Application>
  <DocSecurity>0</DocSecurity>
  <Lines>31</Lines>
  <Paragraphs>8</Paragraphs>
  <ScaleCrop>false</ScaleCrop>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Yarlside Academy</dc:title>
  <dc:creator>Janine Pierce</dc:creator>
  <cp:lastModifiedBy>Lisa Fell</cp:lastModifiedBy>
  <cp:revision>3</cp:revision>
  <dcterms:created xsi:type="dcterms:W3CDTF">2024-01-31T11:25:00Z</dcterms:created>
  <dcterms:modified xsi:type="dcterms:W3CDTF">2024-01-31T11:26:00Z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2022-01-24T00:00:00Z</vt:filetime>
  </property>
  <property fmtid="{D5CDD505-2E9C-101B-9397-08002B2CF9AE}" pid="3" name="Creator">
    <vt:lpwstr>Acrobat PDFMaker 21 for Word</vt:lpwstr>
  </property>
  <property fmtid="{D5CDD505-2E9C-101B-9397-08002B2CF9AE}" pid="4" name="LastSaved">
    <vt:filetime>2022-11-11T00:00:00Z</vt:filetime>
  </property>
  <property fmtid="{D5CDD505-2E9C-101B-9397-08002B2CF9AE}" pid="5" name="Producer">
    <vt:lpwstr>Adobe PDF Library 21.11.71</vt:lpwstr>
  </property>
  <property fmtid="{D5CDD505-2E9C-101B-9397-08002B2CF9AE}" pid="6" name="SourceModified">
    <vt:lpwstr>D:20220124121623</vt:lpwstr>
  </property>
</Properties>
</file>